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2BF98" w14:textId="77777777" w:rsidR="00070538" w:rsidRDefault="00070538" w:rsidP="0016637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LAW OFFICE OF ALAN J. THIEMANN</w:t>
      </w:r>
    </w:p>
    <w:p w14:paraId="0C6CF53A" w14:textId="77777777" w:rsidR="00070538" w:rsidRDefault="00070538" w:rsidP="00070538">
      <w:pPr>
        <w:jc w:val="center"/>
        <w:rPr>
          <w:rFonts w:ascii="Times New Roman" w:hAnsi="Times New Roman" w:cs="Times New Roman"/>
          <w:b/>
          <w:sz w:val="18"/>
          <w:szCs w:val="18"/>
        </w:rPr>
      </w:pPr>
      <w:r>
        <w:rPr>
          <w:rFonts w:ascii="Times New Roman" w:hAnsi="Times New Roman" w:cs="Times New Roman"/>
          <w:b/>
          <w:sz w:val="18"/>
          <w:szCs w:val="18"/>
        </w:rPr>
        <w:t xml:space="preserve">ATTORNEYS AT LAW                                                                                                                                                               </w:t>
      </w:r>
    </w:p>
    <w:p w14:paraId="4B085EBA" w14:textId="77777777" w:rsidR="00070538" w:rsidRDefault="00070538" w:rsidP="00166373">
      <w:pPr>
        <w:jc w:val="center"/>
        <w:rPr>
          <w:rFonts w:ascii="Times New Roman" w:hAnsi="Times New Roman" w:cs="Times New Roman"/>
          <w:b/>
          <w:sz w:val="18"/>
          <w:szCs w:val="18"/>
        </w:rPr>
      </w:pPr>
      <w:r>
        <w:rPr>
          <w:rFonts w:ascii="Times New Roman" w:hAnsi="Times New Roman" w:cs="Times New Roman"/>
          <w:b/>
          <w:sz w:val="18"/>
          <w:szCs w:val="18"/>
        </w:rPr>
        <w:t>700 12</w:t>
      </w:r>
      <w:r w:rsidRPr="00070538">
        <w:rPr>
          <w:rFonts w:ascii="Times New Roman" w:hAnsi="Times New Roman" w:cs="Times New Roman"/>
          <w:b/>
          <w:sz w:val="18"/>
          <w:szCs w:val="18"/>
          <w:vertAlign w:val="superscript"/>
        </w:rPr>
        <w:t>th</w:t>
      </w:r>
      <w:r>
        <w:rPr>
          <w:rFonts w:ascii="Times New Roman" w:hAnsi="Times New Roman" w:cs="Times New Roman"/>
          <w:b/>
          <w:sz w:val="18"/>
          <w:szCs w:val="18"/>
        </w:rPr>
        <w:t xml:space="preserve"> Street, NW, Suite 700                                                                                                                                        Washington, DC  20005                                                                                                   </w:t>
      </w:r>
    </w:p>
    <w:p w14:paraId="1B26E94D" w14:textId="77777777" w:rsidR="00070538" w:rsidRPr="00070538" w:rsidRDefault="00070538" w:rsidP="00070538">
      <w:pPr>
        <w:jc w:val="center"/>
        <w:rPr>
          <w:rFonts w:ascii="Times New Roman" w:hAnsi="Times New Roman" w:cs="Times New Roman"/>
          <w:b/>
          <w:sz w:val="18"/>
          <w:szCs w:val="18"/>
        </w:rPr>
      </w:pPr>
      <w:r>
        <w:rPr>
          <w:rFonts w:ascii="Times New Roman" w:hAnsi="Times New Roman" w:cs="Times New Roman"/>
          <w:b/>
          <w:sz w:val="18"/>
          <w:szCs w:val="18"/>
        </w:rPr>
        <w:t>(202) 904-2467</w:t>
      </w:r>
    </w:p>
    <w:p w14:paraId="3ED0FFBF" w14:textId="77777777" w:rsidR="008C5214" w:rsidRPr="00C71FAE" w:rsidRDefault="005217DB" w:rsidP="00C71FAE">
      <w:pPr>
        <w:jc w:val="center"/>
        <w:rPr>
          <w:rFonts w:ascii="Times New Roman" w:hAnsi="Times New Roman" w:cs="Times New Roman"/>
        </w:rPr>
      </w:pPr>
      <w:r>
        <w:rPr>
          <w:rFonts w:ascii="Times New Roman" w:hAnsi="Times New Roman" w:cs="Times New Roman"/>
        </w:rPr>
        <w:t>March 21</w:t>
      </w:r>
      <w:r w:rsidR="00081303">
        <w:rPr>
          <w:rFonts w:ascii="Times New Roman" w:hAnsi="Times New Roman" w:cs="Times New Roman"/>
        </w:rPr>
        <w:t>, 2017</w:t>
      </w:r>
      <w:r w:rsidR="008C5214">
        <w:rPr>
          <w:rFonts w:ascii="Times New Roman" w:hAnsi="Times New Roman" w:cs="Times New Roman"/>
          <w:b/>
          <w:u w:val="single"/>
        </w:rPr>
        <w:t xml:space="preserve">                                      </w:t>
      </w:r>
    </w:p>
    <w:p w14:paraId="72F014E1" w14:textId="77777777" w:rsidR="00B4562E" w:rsidRPr="006414B4" w:rsidRDefault="00380F04" w:rsidP="00F96EFE">
      <w:pPr>
        <w:rPr>
          <w:rFonts w:ascii="Times New Roman" w:hAnsi="Times New Roman" w:cs="Times New Roman"/>
        </w:rPr>
      </w:pPr>
      <w:r>
        <w:rPr>
          <w:rFonts w:ascii="Times New Roman" w:hAnsi="Times New Roman" w:cs="Times New Roman"/>
        </w:rPr>
        <w:t>Ms. Karyn Temple Claggett                                                                                                                          Acting Register of Copyrights                                                                                                                       United States Copyright Office</w:t>
      </w:r>
      <w:r w:rsidR="00C5215C">
        <w:rPr>
          <w:rFonts w:ascii="Times New Roman" w:hAnsi="Times New Roman" w:cs="Times New Roman"/>
        </w:rPr>
        <w:t xml:space="preserve">                                                                                                    </w:t>
      </w:r>
      <w:r>
        <w:rPr>
          <w:rFonts w:ascii="Times New Roman" w:hAnsi="Times New Roman" w:cs="Times New Roman"/>
        </w:rPr>
        <w:t xml:space="preserve">                      101 Independence Ave., S.E.</w:t>
      </w:r>
      <w:r w:rsidR="00C5215C">
        <w:rPr>
          <w:rFonts w:ascii="Times New Roman" w:hAnsi="Times New Roman" w:cs="Times New Roman"/>
        </w:rPr>
        <w:t xml:space="preserve">            </w:t>
      </w:r>
      <w:r>
        <w:rPr>
          <w:rFonts w:ascii="Times New Roman" w:hAnsi="Times New Roman" w:cs="Times New Roman"/>
        </w:rPr>
        <w:t xml:space="preserve">                      </w:t>
      </w:r>
      <w:r w:rsidR="00B00165" w:rsidRPr="006414B4">
        <w:rPr>
          <w:rFonts w:ascii="Times New Roman" w:hAnsi="Times New Roman" w:cs="Times New Roman"/>
        </w:rPr>
        <w:t xml:space="preserve">                                                                           </w:t>
      </w:r>
      <w:r>
        <w:rPr>
          <w:rFonts w:ascii="Times New Roman" w:hAnsi="Times New Roman" w:cs="Times New Roman"/>
        </w:rPr>
        <w:t>Washington, DC  20</w:t>
      </w:r>
      <w:r w:rsidR="00CB69C2">
        <w:rPr>
          <w:rFonts w:ascii="Times New Roman" w:hAnsi="Times New Roman" w:cs="Times New Roman"/>
        </w:rPr>
        <w:t>559-6000</w:t>
      </w:r>
      <w:r w:rsidR="00B00165" w:rsidRPr="006414B4">
        <w:rPr>
          <w:rFonts w:ascii="Times New Roman" w:hAnsi="Times New Roman" w:cs="Times New Roman"/>
        </w:rPr>
        <w:t xml:space="preserve">                                                            </w:t>
      </w:r>
      <w:r>
        <w:rPr>
          <w:rFonts w:ascii="Times New Roman" w:hAnsi="Times New Roman" w:cs="Times New Roman"/>
        </w:rPr>
        <w:t xml:space="preserve">            </w:t>
      </w:r>
      <w:r w:rsidR="00C5215C">
        <w:rPr>
          <w:rFonts w:ascii="Times New Roman" w:hAnsi="Times New Roman" w:cs="Times New Roman"/>
        </w:rPr>
        <w:t xml:space="preserve">                                                                                                   </w:t>
      </w:r>
      <w:r>
        <w:rPr>
          <w:rFonts w:ascii="Times New Roman" w:hAnsi="Times New Roman" w:cs="Times New Roman"/>
        </w:rPr>
        <w:t xml:space="preserve">  </w:t>
      </w:r>
      <w:r w:rsidR="00B00165" w:rsidRPr="006414B4">
        <w:rPr>
          <w:rFonts w:ascii="Times New Roman" w:hAnsi="Times New Roman" w:cs="Times New Roman"/>
        </w:rPr>
        <w:t xml:space="preserve">                                                                                                                                                                                                                                                                                                                                                                                 </w:t>
      </w:r>
      <w:r w:rsidR="00104671" w:rsidRPr="006414B4">
        <w:rPr>
          <w:rFonts w:ascii="Times New Roman" w:hAnsi="Times New Roman" w:cs="Times New Roman"/>
        </w:rPr>
        <w:t xml:space="preserve">                               </w:t>
      </w:r>
      <w:r w:rsidR="00F96EFE" w:rsidRPr="006414B4">
        <w:rPr>
          <w:rFonts w:ascii="Times New Roman" w:hAnsi="Times New Roman" w:cs="Times New Roman"/>
        </w:rPr>
        <w:t xml:space="preserve">            </w:t>
      </w:r>
      <w:r w:rsidR="00104671" w:rsidRPr="006414B4">
        <w:rPr>
          <w:rFonts w:ascii="Times New Roman" w:hAnsi="Times New Roman" w:cs="Times New Roman"/>
        </w:rPr>
        <w:t xml:space="preserve">                                                           </w:t>
      </w:r>
    </w:p>
    <w:p w14:paraId="7F5DFB6A" w14:textId="77777777" w:rsidR="00104671" w:rsidRPr="006414B4" w:rsidRDefault="00104671">
      <w:pPr>
        <w:rPr>
          <w:rFonts w:ascii="Times New Roman" w:hAnsi="Times New Roman" w:cs="Times New Roman"/>
          <w:u w:val="single"/>
        </w:rPr>
      </w:pPr>
      <w:r w:rsidRPr="006414B4">
        <w:rPr>
          <w:rFonts w:ascii="Times New Roman" w:hAnsi="Times New Roman" w:cs="Times New Roman"/>
        </w:rPr>
        <w:tab/>
      </w:r>
      <w:r w:rsidRPr="006414B4">
        <w:rPr>
          <w:rFonts w:ascii="Times New Roman" w:hAnsi="Times New Roman" w:cs="Times New Roman"/>
        </w:rPr>
        <w:tab/>
        <w:t xml:space="preserve">Re:  </w:t>
      </w:r>
      <w:r w:rsidR="00380F04">
        <w:rPr>
          <w:rFonts w:ascii="Times New Roman" w:hAnsi="Times New Roman" w:cs="Times New Roman"/>
          <w:u w:val="single"/>
        </w:rPr>
        <w:t xml:space="preserve">Secure Test </w:t>
      </w:r>
      <w:r w:rsidR="00CB69C2">
        <w:rPr>
          <w:rFonts w:ascii="Times New Roman" w:hAnsi="Times New Roman" w:cs="Times New Roman"/>
          <w:u w:val="single"/>
        </w:rPr>
        <w:t xml:space="preserve">Registration </w:t>
      </w:r>
      <w:r w:rsidR="00380F04">
        <w:rPr>
          <w:rFonts w:ascii="Times New Roman" w:hAnsi="Times New Roman" w:cs="Times New Roman"/>
          <w:u w:val="single"/>
        </w:rPr>
        <w:t>Procedures</w:t>
      </w:r>
    </w:p>
    <w:p w14:paraId="5382FF21" w14:textId="77777777" w:rsidR="006063BB" w:rsidRPr="006414B4" w:rsidRDefault="00CB69C2">
      <w:pPr>
        <w:rPr>
          <w:rFonts w:ascii="Times New Roman" w:hAnsi="Times New Roman" w:cs="Times New Roman"/>
        </w:rPr>
      </w:pPr>
      <w:r>
        <w:rPr>
          <w:rFonts w:ascii="Times New Roman" w:hAnsi="Times New Roman" w:cs="Times New Roman"/>
        </w:rPr>
        <w:t>Dear Ms. Claggett</w:t>
      </w:r>
      <w:r w:rsidR="00B00165" w:rsidRPr="006414B4">
        <w:rPr>
          <w:rFonts w:ascii="Times New Roman" w:hAnsi="Times New Roman" w:cs="Times New Roman"/>
        </w:rPr>
        <w:t>:</w:t>
      </w:r>
    </w:p>
    <w:p w14:paraId="638264EF" w14:textId="77777777" w:rsidR="003C2FE2" w:rsidRDefault="00CB69C2">
      <w:pPr>
        <w:rPr>
          <w:rFonts w:ascii="Times New Roman" w:hAnsi="Times New Roman" w:cs="Times New Roman"/>
        </w:rPr>
      </w:pPr>
      <w:r>
        <w:rPr>
          <w:rFonts w:ascii="Times New Roman" w:hAnsi="Times New Roman" w:cs="Times New Roman"/>
        </w:rPr>
        <w:tab/>
        <w:t xml:space="preserve">I represent </w:t>
      </w:r>
      <w:r w:rsidR="00081303">
        <w:rPr>
          <w:rFonts w:ascii="Times New Roman" w:hAnsi="Times New Roman" w:cs="Times New Roman"/>
        </w:rPr>
        <w:t>the Association of Test Publishers (“ATP</w:t>
      </w:r>
      <w:r w:rsidR="006063BB" w:rsidRPr="006414B4">
        <w:rPr>
          <w:rFonts w:ascii="Times New Roman" w:hAnsi="Times New Roman" w:cs="Times New Roman"/>
        </w:rPr>
        <w:t>”)</w:t>
      </w:r>
      <w:r>
        <w:rPr>
          <w:rFonts w:ascii="Times New Roman" w:hAnsi="Times New Roman" w:cs="Times New Roman"/>
        </w:rPr>
        <w:t>, an international trade association comprised of hund</w:t>
      </w:r>
      <w:r w:rsidR="0023789E">
        <w:rPr>
          <w:rFonts w:ascii="Times New Roman" w:hAnsi="Times New Roman" w:cs="Times New Roman"/>
        </w:rPr>
        <w:t>reds of publishers and sponsors</w:t>
      </w:r>
      <w:r>
        <w:rPr>
          <w:rFonts w:ascii="Times New Roman" w:hAnsi="Times New Roman" w:cs="Times New Roman"/>
        </w:rPr>
        <w:t xml:space="preserve"> of tests use</w:t>
      </w:r>
      <w:r w:rsidR="0023789E">
        <w:rPr>
          <w:rFonts w:ascii="Times New Roman" w:hAnsi="Times New Roman" w:cs="Times New Roman"/>
        </w:rPr>
        <w:t xml:space="preserve">d in a variety of settings, including employment, </w:t>
      </w:r>
      <w:r>
        <w:rPr>
          <w:rFonts w:ascii="Times New Roman" w:hAnsi="Times New Roman" w:cs="Times New Roman"/>
        </w:rPr>
        <w:t>education</w:t>
      </w:r>
      <w:r w:rsidR="0023789E">
        <w:rPr>
          <w:rFonts w:ascii="Times New Roman" w:hAnsi="Times New Roman" w:cs="Times New Roman"/>
        </w:rPr>
        <w:t xml:space="preserve">, </w:t>
      </w:r>
      <w:r>
        <w:rPr>
          <w:rFonts w:ascii="Times New Roman" w:hAnsi="Times New Roman" w:cs="Times New Roman"/>
        </w:rPr>
        <w:t xml:space="preserve">clinical psychology </w:t>
      </w:r>
      <w:r w:rsidR="0023789E">
        <w:rPr>
          <w:rFonts w:ascii="Times New Roman" w:hAnsi="Times New Roman" w:cs="Times New Roman"/>
        </w:rPr>
        <w:t>and</w:t>
      </w:r>
      <w:r>
        <w:rPr>
          <w:rFonts w:ascii="Times New Roman" w:hAnsi="Times New Roman" w:cs="Times New Roman"/>
        </w:rPr>
        <w:t xml:space="preserve"> certificat</w:t>
      </w:r>
      <w:r w:rsidR="0023789E">
        <w:rPr>
          <w:rFonts w:ascii="Times New Roman" w:hAnsi="Times New Roman" w:cs="Times New Roman"/>
        </w:rPr>
        <w:t>ion/licensure/credentialing, as well as entities that</w:t>
      </w:r>
      <w:r>
        <w:rPr>
          <w:rFonts w:ascii="Times New Roman" w:hAnsi="Times New Roman" w:cs="Times New Roman"/>
        </w:rPr>
        <w:t xml:space="preserve"> provide related testing services or administer test programs</w:t>
      </w:r>
      <w:r w:rsidR="0023789E">
        <w:rPr>
          <w:rFonts w:ascii="Times New Roman" w:hAnsi="Times New Roman" w:cs="Times New Roman"/>
        </w:rPr>
        <w:t xml:space="preserve"> (“ATP Members”)</w:t>
      </w:r>
      <w:r>
        <w:rPr>
          <w:rFonts w:ascii="Times New Roman" w:hAnsi="Times New Roman" w:cs="Times New Roman"/>
        </w:rPr>
        <w:t xml:space="preserve">.  As developers and users of substantial </w:t>
      </w:r>
      <w:r w:rsidR="00394227">
        <w:rPr>
          <w:rFonts w:ascii="Times New Roman" w:hAnsi="Times New Roman" w:cs="Times New Roman"/>
        </w:rPr>
        <w:t xml:space="preserve">written </w:t>
      </w:r>
      <w:r w:rsidR="0023789E">
        <w:rPr>
          <w:rFonts w:ascii="Times New Roman" w:hAnsi="Times New Roman" w:cs="Times New Roman"/>
        </w:rPr>
        <w:t>content, ATP Members</w:t>
      </w:r>
      <w:r>
        <w:rPr>
          <w:rFonts w:ascii="Times New Roman" w:hAnsi="Times New Roman" w:cs="Times New Roman"/>
        </w:rPr>
        <w:t xml:space="preserve"> have always paid </w:t>
      </w:r>
      <w:r w:rsidR="00394227">
        <w:rPr>
          <w:rFonts w:ascii="Times New Roman" w:hAnsi="Times New Roman" w:cs="Times New Roman"/>
        </w:rPr>
        <w:t xml:space="preserve">great </w:t>
      </w:r>
      <w:r>
        <w:rPr>
          <w:rFonts w:ascii="Times New Roman" w:hAnsi="Times New Roman" w:cs="Times New Roman"/>
        </w:rPr>
        <w:t>attention to the work of the Copyright Office</w:t>
      </w:r>
      <w:r w:rsidR="00394227">
        <w:rPr>
          <w:rFonts w:ascii="Times New Roman" w:hAnsi="Times New Roman" w:cs="Times New Roman"/>
        </w:rPr>
        <w:t xml:space="preserve">, whether it is to register traditional literary works in the normal fashion or to use the special “secure test” </w:t>
      </w:r>
      <w:r w:rsidR="0023789E">
        <w:rPr>
          <w:rFonts w:ascii="Times New Roman" w:hAnsi="Times New Roman" w:cs="Times New Roman"/>
        </w:rPr>
        <w:t xml:space="preserve">copyright </w:t>
      </w:r>
      <w:r w:rsidR="00394227">
        <w:rPr>
          <w:rFonts w:ascii="Times New Roman" w:hAnsi="Times New Roman" w:cs="Times New Roman"/>
        </w:rPr>
        <w:t>registration procedures</w:t>
      </w:r>
      <w:r>
        <w:rPr>
          <w:rFonts w:ascii="Times New Roman" w:hAnsi="Times New Roman" w:cs="Times New Roman"/>
        </w:rPr>
        <w:t>.</w:t>
      </w:r>
      <w:r w:rsidR="00394227">
        <w:rPr>
          <w:rFonts w:ascii="Times New Roman" w:hAnsi="Times New Roman" w:cs="Times New Roman"/>
        </w:rPr>
        <w:t xml:space="preserve">  For decades, secure tes</w:t>
      </w:r>
      <w:r w:rsidR="0023789E">
        <w:rPr>
          <w:rFonts w:ascii="Times New Roman" w:hAnsi="Times New Roman" w:cs="Times New Roman"/>
        </w:rPr>
        <w:t>t registration has provided the testing</w:t>
      </w:r>
      <w:r w:rsidR="00394227">
        <w:rPr>
          <w:rFonts w:ascii="Times New Roman" w:hAnsi="Times New Roman" w:cs="Times New Roman"/>
        </w:rPr>
        <w:t xml:space="preserve"> industry with a valua</w:t>
      </w:r>
      <w:r w:rsidR="003C2FE2">
        <w:rPr>
          <w:rFonts w:ascii="Times New Roman" w:hAnsi="Times New Roman" w:cs="Times New Roman"/>
        </w:rPr>
        <w:t>ble mechanism by which to protect</w:t>
      </w:r>
      <w:r w:rsidR="00394227">
        <w:rPr>
          <w:rFonts w:ascii="Times New Roman" w:hAnsi="Times New Roman" w:cs="Times New Roman"/>
        </w:rPr>
        <w:t xml:space="preserve"> tests and tes</w:t>
      </w:r>
      <w:r w:rsidR="003C2FE2">
        <w:rPr>
          <w:rFonts w:ascii="Times New Roman" w:hAnsi="Times New Roman" w:cs="Times New Roman"/>
        </w:rPr>
        <w:t xml:space="preserve">t materials that are to be used repeatedly in secure environments from the deposit requirement so that the </w:t>
      </w:r>
      <w:r w:rsidR="0023789E">
        <w:rPr>
          <w:rFonts w:ascii="Times New Roman" w:hAnsi="Times New Roman" w:cs="Times New Roman"/>
        </w:rPr>
        <w:t>public cannot obtain them, because</w:t>
      </w:r>
      <w:r w:rsidR="003C2FE2">
        <w:rPr>
          <w:rFonts w:ascii="Times New Roman" w:hAnsi="Times New Roman" w:cs="Times New Roman"/>
        </w:rPr>
        <w:t xml:space="preserve"> exposure to test items </w:t>
      </w:r>
      <w:r w:rsidR="00AC4B05">
        <w:rPr>
          <w:rFonts w:ascii="Times New Roman" w:hAnsi="Times New Roman" w:cs="Times New Roman"/>
        </w:rPr>
        <w:t xml:space="preserve">and answers </w:t>
      </w:r>
      <w:r w:rsidR="003C2FE2">
        <w:rPr>
          <w:rFonts w:ascii="Times New Roman" w:hAnsi="Times New Roman" w:cs="Times New Roman"/>
        </w:rPr>
        <w:t xml:space="preserve">(and other sensitive test-related materials, such as score sheets, test manuals, and scoring rubrics) would enable future test takers to learn what questions </w:t>
      </w:r>
      <w:r w:rsidR="00735E7F">
        <w:rPr>
          <w:rFonts w:ascii="Times New Roman" w:hAnsi="Times New Roman" w:cs="Times New Roman"/>
        </w:rPr>
        <w:t>(and possibly answers</w:t>
      </w:r>
      <w:r w:rsidR="00AC4B05">
        <w:rPr>
          <w:rFonts w:ascii="Times New Roman" w:hAnsi="Times New Roman" w:cs="Times New Roman"/>
        </w:rPr>
        <w:t xml:space="preserve">) </w:t>
      </w:r>
      <w:r w:rsidR="003C2FE2">
        <w:rPr>
          <w:rFonts w:ascii="Times New Roman" w:hAnsi="Times New Roman" w:cs="Times New Roman"/>
        </w:rPr>
        <w:t>will be</w:t>
      </w:r>
      <w:r w:rsidR="00AC4B05">
        <w:rPr>
          <w:rFonts w:ascii="Times New Roman" w:hAnsi="Times New Roman" w:cs="Times New Roman"/>
        </w:rPr>
        <w:t xml:space="preserve"> asked before they take the test.</w:t>
      </w:r>
      <w:r w:rsidR="003C2FE2">
        <w:rPr>
          <w:rFonts w:ascii="Times New Roman" w:hAnsi="Times New Roman" w:cs="Times New Roman"/>
        </w:rPr>
        <w:t xml:space="preserve"> </w:t>
      </w:r>
      <w:r w:rsidR="00AC4B05">
        <w:rPr>
          <w:rFonts w:ascii="Times New Roman" w:hAnsi="Times New Roman" w:cs="Times New Roman"/>
        </w:rPr>
        <w:t xml:space="preserve"> </w:t>
      </w:r>
      <w:r w:rsidR="0023789E">
        <w:rPr>
          <w:rFonts w:ascii="Times New Roman" w:hAnsi="Times New Roman" w:cs="Times New Roman"/>
        </w:rPr>
        <w:t xml:space="preserve">Allowing secure test content to become public information would strip the test content of its assessment value and undermine the results of the tests.  </w:t>
      </w:r>
      <w:r w:rsidR="00AC4B05">
        <w:rPr>
          <w:rFonts w:ascii="Times New Roman" w:hAnsi="Times New Roman" w:cs="Times New Roman"/>
        </w:rPr>
        <w:t>A</w:t>
      </w:r>
      <w:r w:rsidR="003C2FE2">
        <w:rPr>
          <w:rFonts w:ascii="Times New Roman" w:hAnsi="Times New Roman" w:cs="Times New Roman"/>
        </w:rPr>
        <w:t>s one judge in an Arizona state lawsuit in the 1990’s remarked, “in my day,</w:t>
      </w:r>
      <w:r w:rsidR="00AC4B05">
        <w:rPr>
          <w:rFonts w:ascii="Times New Roman" w:hAnsi="Times New Roman" w:cs="Times New Roman"/>
        </w:rPr>
        <w:t xml:space="preserve"> seeing the </w:t>
      </w:r>
      <w:r w:rsidR="003C2FE2">
        <w:rPr>
          <w:rFonts w:ascii="Times New Roman" w:hAnsi="Times New Roman" w:cs="Times New Roman"/>
        </w:rPr>
        <w:t xml:space="preserve">test questions before the test was called ‘cheating.’”   </w:t>
      </w:r>
    </w:p>
    <w:p w14:paraId="1C671DC3" w14:textId="77777777" w:rsidR="005217DB" w:rsidRDefault="003C2FE2">
      <w:pPr>
        <w:rPr>
          <w:rFonts w:ascii="Times New Roman" w:hAnsi="Times New Roman" w:cs="Times New Roman"/>
        </w:rPr>
      </w:pPr>
      <w:r>
        <w:rPr>
          <w:rFonts w:ascii="Times New Roman" w:hAnsi="Times New Roman" w:cs="Times New Roman"/>
        </w:rPr>
        <w:tab/>
      </w:r>
      <w:r w:rsidR="00AC4B05">
        <w:rPr>
          <w:rFonts w:ascii="Times New Roman" w:hAnsi="Times New Roman" w:cs="Times New Roman"/>
        </w:rPr>
        <w:t xml:space="preserve">Consequently, many </w:t>
      </w:r>
      <w:r w:rsidR="0023789E">
        <w:rPr>
          <w:rFonts w:ascii="Times New Roman" w:hAnsi="Times New Roman" w:cs="Times New Roman"/>
        </w:rPr>
        <w:t xml:space="preserve">ATP Members </w:t>
      </w:r>
      <w:r w:rsidR="00AC4B05">
        <w:rPr>
          <w:rFonts w:ascii="Times New Roman" w:hAnsi="Times New Roman" w:cs="Times New Roman"/>
        </w:rPr>
        <w:t xml:space="preserve">rely heavily on the secure test </w:t>
      </w:r>
      <w:r w:rsidR="0023789E">
        <w:rPr>
          <w:rFonts w:ascii="Times New Roman" w:hAnsi="Times New Roman" w:cs="Times New Roman"/>
        </w:rPr>
        <w:t xml:space="preserve">registration </w:t>
      </w:r>
      <w:r w:rsidR="00AC4B05">
        <w:rPr>
          <w:rFonts w:ascii="Times New Roman" w:hAnsi="Times New Roman" w:cs="Times New Roman"/>
        </w:rPr>
        <w:t>process, based on 37 C.F.R. §202.20(c)(2)(vi), and the guidance provided in Circular 64.  This has been true for registration of traditional “paper and pencil” tests, as well as over the past 20 years, for a growing number of tes</w:t>
      </w:r>
      <w:r w:rsidR="007977C4">
        <w:rPr>
          <w:rFonts w:ascii="Times New Roman" w:hAnsi="Times New Roman" w:cs="Times New Roman"/>
        </w:rPr>
        <w:t>ts that are administered using</w:t>
      </w:r>
      <w:r w:rsidR="00AC4B05">
        <w:rPr>
          <w:rFonts w:ascii="Times New Roman" w:hAnsi="Times New Roman" w:cs="Times New Roman"/>
        </w:rPr>
        <w:t xml:space="preserve"> a com</w:t>
      </w:r>
      <w:r w:rsidR="0023789E">
        <w:rPr>
          <w:rFonts w:ascii="Times New Roman" w:hAnsi="Times New Roman" w:cs="Times New Roman"/>
        </w:rPr>
        <w:t>puter, both in physical test centers as well as through Internet-based test administration systems that allow for remote, online proctoring</w:t>
      </w:r>
      <w:r w:rsidR="00AC4B05">
        <w:rPr>
          <w:rFonts w:ascii="Times New Roman" w:hAnsi="Times New Roman" w:cs="Times New Roman"/>
        </w:rPr>
        <w:t>.  For those publishers, the requirements that the test be “non-marketed”</w:t>
      </w:r>
      <w:r w:rsidR="007977C4">
        <w:rPr>
          <w:rFonts w:ascii="Times New Roman" w:hAnsi="Times New Roman" w:cs="Times New Roman"/>
        </w:rPr>
        <w:t xml:space="preserve"> and </w:t>
      </w:r>
      <w:r w:rsidR="00AC4B05">
        <w:rPr>
          <w:rFonts w:ascii="Times New Roman" w:hAnsi="Times New Roman" w:cs="Times New Roman"/>
        </w:rPr>
        <w:t xml:space="preserve">administered under supervision </w:t>
      </w:r>
      <w:r w:rsidR="00083ACB">
        <w:rPr>
          <w:rFonts w:ascii="Times New Roman" w:hAnsi="Times New Roman" w:cs="Times New Roman"/>
        </w:rPr>
        <w:t xml:space="preserve">in a manner that ownership and control of the test remains with the test sponsor or publisher, </w:t>
      </w:r>
      <w:r w:rsidR="00735E7F">
        <w:rPr>
          <w:rFonts w:ascii="Times New Roman" w:hAnsi="Times New Roman" w:cs="Times New Roman"/>
        </w:rPr>
        <w:t xml:space="preserve">is </w:t>
      </w:r>
      <w:r w:rsidR="00C2720B">
        <w:rPr>
          <w:rFonts w:ascii="Times New Roman" w:hAnsi="Times New Roman" w:cs="Times New Roman"/>
        </w:rPr>
        <w:t xml:space="preserve">still </w:t>
      </w:r>
      <w:r w:rsidR="00AC4B05">
        <w:rPr>
          <w:rFonts w:ascii="Times New Roman" w:hAnsi="Times New Roman" w:cs="Times New Roman"/>
        </w:rPr>
        <w:t xml:space="preserve">met in numerous ways using modern technology – technology that is constantly improving the way tests are used, administered, proctored, scored, and the way test results are reported.  </w:t>
      </w:r>
      <w:r w:rsidR="007977C4">
        <w:rPr>
          <w:rFonts w:ascii="Times New Roman" w:hAnsi="Times New Roman" w:cs="Times New Roman"/>
        </w:rPr>
        <w:t xml:space="preserve">This is equally true even when, as commonly occurs today, individual computer-based tests given to a group of test takers are separately generated from an item bank </w:t>
      </w:r>
    </w:p>
    <w:p w14:paraId="3AED7BC3" w14:textId="77777777" w:rsidR="005217DB" w:rsidRDefault="005217DB" w:rsidP="005217DB">
      <w:pPr>
        <w:rPr>
          <w:rFonts w:ascii="Times New Roman" w:hAnsi="Times New Roman" w:cs="Times New Roman"/>
        </w:rPr>
      </w:pPr>
      <w:r>
        <w:rPr>
          <w:rFonts w:ascii="Times New Roman" w:hAnsi="Times New Roman" w:cs="Times New Roman"/>
        </w:rPr>
        <w:lastRenderedPageBreak/>
        <w:t>Ms. Karyn Temple Claggett                                                                                                                         March 21, 2017                                                                                                                                         Page Two</w:t>
      </w:r>
    </w:p>
    <w:p w14:paraId="43B1AAFA" w14:textId="77777777" w:rsidR="003C2FE2" w:rsidRDefault="007977C4">
      <w:pPr>
        <w:rPr>
          <w:rFonts w:ascii="Times New Roman" w:hAnsi="Times New Roman" w:cs="Times New Roman"/>
        </w:rPr>
      </w:pPr>
      <w:r>
        <w:rPr>
          <w:rFonts w:ascii="Times New Roman" w:hAnsi="Times New Roman" w:cs="Times New Roman"/>
        </w:rPr>
        <w:t>(database) of secure test items (so-called “computer adaptive tests”); sometimes those item banks contai</w:t>
      </w:r>
      <w:r w:rsidR="0023789E">
        <w:rPr>
          <w:rFonts w:ascii="Times New Roman" w:hAnsi="Times New Roman" w:cs="Times New Roman"/>
        </w:rPr>
        <w:t>ns tens of thousands of items to ensure that</w:t>
      </w:r>
      <w:r>
        <w:rPr>
          <w:rFonts w:ascii="Times New Roman" w:hAnsi="Times New Roman" w:cs="Times New Roman"/>
        </w:rPr>
        <w:t xml:space="preserve"> none of the test takers actually sees exactly the same items on the test, although all items that measure the same content have been equated so all test scores are comparable. </w:t>
      </w:r>
      <w:r w:rsidR="0023789E">
        <w:rPr>
          <w:rFonts w:ascii="Times New Roman" w:hAnsi="Times New Roman" w:cs="Times New Roman"/>
        </w:rPr>
        <w:t>Several years ago the US Department of Education agreed that statewide computer adaptive tests are in fact as valid as paper test forms for measuring student achievement and/or progress. The same is also true for tests used in certification/licensure/credentialing programs that measure competency, skills, or abilities.</w:t>
      </w:r>
      <w:r>
        <w:rPr>
          <w:rFonts w:ascii="Times New Roman" w:hAnsi="Times New Roman" w:cs="Times New Roman"/>
        </w:rPr>
        <w:t xml:space="preserve">   </w:t>
      </w:r>
    </w:p>
    <w:p w14:paraId="11F90912" w14:textId="77777777" w:rsidR="007473F0" w:rsidRDefault="007977C4">
      <w:pPr>
        <w:rPr>
          <w:rFonts w:ascii="Times New Roman" w:hAnsi="Times New Roman" w:cs="Times New Roman"/>
        </w:rPr>
      </w:pPr>
      <w:r>
        <w:rPr>
          <w:rFonts w:ascii="Times New Roman" w:hAnsi="Times New Roman" w:cs="Times New Roman"/>
        </w:rPr>
        <w:tab/>
        <w:t xml:space="preserve">Despite the </w:t>
      </w:r>
      <w:r w:rsidR="009E6C6C">
        <w:rPr>
          <w:rFonts w:ascii="Times New Roman" w:hAnsi="Times New Roman" w:cs="Times New Roman"/>
        </w:rPr>
        <w:t xml:space="preserve">industry’s </w:t>
      </w:r>
      <w:r>
        <w:rPr>
          <w:rFonts w:ascii="Times New Roman" w:hAnsi="Times New Roman" w:cs="Times New Roman"/>
        </w:rPr>
        <w:t xml:space="preserve">long history of being able to register </w:t>
      </w:r>
      <w:r w:rsidR="001978C9">
        <w:rPr>
          <w:rFonts w:ascii="Times New Roman" w:hAnsi="Times New Roman" w:cs="Times New Roman"/>
        </w:rPr>
        <w:t xml:space="preserve">copyrights for </w:t>
      </w:r>
      <w:r>
        <w:rPr>
          <w:rFonts w:ascii="Times New Roman" w:hAnsi="Times New Roman" w:cs="Times New Roman"/>
        </w:rPr>
        <w:t xml:space="preserve">secure tests in all </w:t>
      </w:r>
      <w:r w:rsidR="001978C9">
        <w:rPr>
          <w:rFonts w:ascii="Times New Roman" w:hAnsi="Times New Roman" w:cs="Times New Roman"/>
        </w:rPr>
        <w:t xml:space="preserve">different </w:t>
      </w:r>
      <w:r>
        <w:rPr>
          <w:rFonts w:ascii="Times New Roman" w:hAnsi="Times New Roman" w:cs="Times New Roman"/>
        </w:rPr>
        <w:t xml:space="preserve">formats, </w:t>
      </w:r>
      <w:r w:rsidR="001978C9">
        <w:rPr>
          <w:rFonts w:ascii="Times New Roman" w:hAnsi="Times New Roman" w:cs="Times New Roman"/>
        </w:rPr>
        <w:t xml:space="preserve">whether computer-generated or in pre-printed test booklets, in recent weeks, we have </w:t>
      </w:r>
      <w:r>
        <w:rPr>
          <w:rFonts w:ascii="Times New Roman" w:hAnsi="Times New Roman" w:cs="Times New Roman"/>
        </w:rPr>
        <w:t xml:space="preserve">received information from several </w:t>
      </w:r>
      <w:r w:rsidR="001978C9">
        <w:rPr>
          <w:rFonts w:ascii="Times New Roman" w:hAnsi="Times New Roman" w:cs="Times New Roman"/>
        </w:rPr>
        <w:t>ATP Members that your O</w:t>
      </w:r>
      <w:r>
        <w:rPr>
          <w:rFonts w:ascii="Times New Roman" w:hAnsi="Times New Roman" w:cs="Times New Roman"/>
        </w:rPr>
        <w:t xml:space="preserve">ffice is in the process of “revising” either the regulations and/or the procedures, including Circular 64, purportedly to </w:t>
      </w:r>
      <w:r w:rsidR="007473F0">
        <w:rPr>
          <w:rFonts w:ascii="Times New Roman" w:hAnsi="Times New Roman" w:cs="Times New Roman"/>
        </w:rPr>
        <w:t>“</w:t>
      </w:r>
      <w:r>
        <w:rPr>
          <w:rFonts w:ascii="Times New Roman" w:hAnsi="Times New Roman" w:cs="Times New Roman"/>
        </w:rPr>
        <w:t>clarify</w:t>
      </w:r>
      <w:r w:rsidR="000970EB">
        <w:rPr>
          <w:rFonts w:ascii="Times New Roman" w:hAnsi="Times New Roman" w:cs="Times New Roman"/>
        </w:rPr>
        <w:t xml:space="preserve">” both the definition of “secure tests” and the process for registering them.  </w:t>
      </w:r>
      <w:r w:rsidR="007473F0">
        <w:rPr>
          <w:rFonts w:ascii="Times New Roman" w:hAnsi="Times New Roman" w:cs="Times New Roman"/>
        </w:rPr>
        <w:t xml:space="preserve">As </w:t>
      </w:r>
      <w:r w:rsidR="000970EB">
        <w:rPr>
          <w:rFonts w:ascii="Times New Roman" w:hAnsi="Times New Roman" w:cs="Times New Roman"/>
        </w:rPr>
        <w:t>part of this information, your O</w:t>
      </w:r>
      <w:r w:rsidR="007473F0">
        <w:rPr>
          <w:rFonts w:ascii="Times New Roman" w:hAnsi="Times New Roman" w:cs="Times New Roman"/>
        </w:rPr>
        <w:t xml:space="preserve">ffice has </w:t>
      </w:r>
      <w:r w:rsidR="007A390A">
        <w:rPr>
          <w:rFonts w:ascii="Times New Roman" w:hAnsi="Times New Roman" w:cs="Times New Roman"/>
        </w:rPr>
        <w:t xml:space="preserve">apparently </w:t>
      </w:r>
      <w:r w:rsidR="007473F0">
        <w:rPr>
          <w:rFonts w:ascii="Times New Roman" w:hAnsi="Times New Roman" w:cs="Times New Roman"/>
        </w:rPr>
        <w:t xml:space="preserve">suggested that a test item bank </w:t>
      </w:r>
      <w:r w:rsidR="000970EB">
        <w:rPr>
          <w:rFonts w:ascii="Times New Roman" w:hAnsi="Times New Roman" w:cs="Times New Roman"/>
        </w:rPr>
        <w:t xml:space="preserve">(from which multiple test forms are generated) is merely a generic </w:t>
      </w:r>
      <w:r w:rsidR="007473F0">
        <w:rPr>
          <w:rFonts w:ascii="Times New Roman" w:hAnsi="Times New Roman" w:cs="Times New Roman"/>
        </w:rPr>
        <w:t xml:space="preserve">“database” </w:t>
      </w:r>
      <w:r w:rsidR="0023789E">
        <w:rPr>
          <w:rFonts w:ascii="Times New Roman" w:hAnsi="Times New Roman" w:cs="Times New Roman"/>
        </w:rPr>
        <w:t xml:space="preserve">or “compilation” </w:t>
      </w:r>
      <w:r w:rsidR="007473F0">
        <w:rPr>
          <w:rFonts w:ascii="Times New Roman" w:hAnsi="Times New Roman" w:cs="Times New Roman"/>
        </w:rPr>
        <w:t>and therefore not a secure test – a position with whi</w:t>
      </w:r>
      <w:r w:rsidR="0023789E">
        <w:rPr>
          <w:rFonts w:ascii="Times New Roman" w:hAnsi="Times New Roman" w:cs="Times New Roman"/>
        </w:rPr>
        <w:t xml:space="preserve">ch the ATP strongly disagrees.  </w:t>
      </w:r>
      <w:r w:rsidR="000970EB">
        <w:rPr>
          <w:rFonts w:ascii="Times New Roman" w:hAnsi="Times New Roman" w:cs="Times New Roman"/>
        </w:rPr>
        <w:t xml:space="preserve">Other ATP Members have reported that the Office believes remote, online proctored computer-based tests that can be scheduled by test takers or taken “on-demand” </w:t>
      </w:r>
      <w:r w:rsidR="005313A9">
        <w:rPr>
          <w:rFonts w:ascii="Times New Roman" w:hAnsi="Times New Roman" w:cs="Times New Roman"/>
        </w:rPr>
        <w:t xml:space="preserve">(as opposed to taken on a pre-determined date) </w:t>
      </w:r>
      <w:r w:rsidR="000970EB">
        <w:rPr>
          <w:rFonts w:ascii="Times New Roman" w:hAnsi="Times New Roman" w:cs="Times New Roman"/>
        </w:rPr>
        <w:t>are inconsistent with the intention of the original regulations; the ATP also finds no merit to this assertion, since computer-based test items, including item banks</w:t>
      </w:r>
      <w:r w:rsidR="007A390A">
        <w:rPr>
          <w:rFonts w:ascii="Times New Roman" w:hAnsi="Times New Roman" w:cs="Times New Roman"/>
        </w:rPr>
        <w:t>, have been registered using the secure test procedures for many years</w:t>
      </w:r>
      <w:r w:rsidR="005313A9">
        <w:rPr>
          <w:rFonts w:ascii="Times New Roman" w:hAnsi="Times New Roman" w:cs="Times New Roman"/>
        </w:rPr>
        <w:t xml:space="preserve"> and the same concepts of “security” apply to these newer forms of administration and proctoring</w:t>
      </w:r>
      <w:r w:rsidR="007A390A">
        <w:rPr>
          <w:rFonts w:ascii="Times New Roman" w:hAnsi="Times New Roman" w:cs="Times New Roman"/>
        </w:rPr>
        <w:t>.</w:t>
      </w:r>
      <w:r w:rsidR="005313A9">
        <w:rPr>
          <w:rFonts w:ascii="Times New Roman" w:hAnsi="Times New Roman" w:cs="Times New Roman"/>
        </w:rPr>
        <w:t xml:space="preserve"> </w:t>
      </w:r>
    </w:p>
    <w:p w14:paraId="19DDBF9F" w14:textId="77777777" w:rsidR="00F958C3" w:rsidRDefault="007473F0" w:rsidP="00F958C3">
      <w:pPr>
        <w:rPr>
          <w:rFonts w:ascii="Times New Roman" w:hAnsi="Times New Roman" w:cs="Times New Roman"/>
        </w:rPr>
      </w:pPr>
      <w:r>
        <w:rPr>
          <w:rFonts w:ascii="Times New Roman" w:hAnsi="Times New Roman" w:cs="Times New Roman"/>
        </w:rPr>
        <w:tab/>
      </w:r>
      <w:r w:rsidR="00F958C3">
        <w:rPr>
          <w:rFonts w:ascii="Times New Roman" w:hAnsi="Times New Roman" w:cs="Times New Roman"/>
        </w:rPr>
        <w:t>Makin</w:t>
      </w:r>
      <w:r w:rsidR="00735E7F">
        <w:rPr>
          <w:rFonts w:ascii="Times New Roman" w:hAnsi="Times New Roman" w:cs="Times New Roman"/>
        </w:rPr>
        <w:t>g changes to the “secure test</w:t>
      </w:r>
      <w:r w:rsidR="00F958C3">
        <w:rPr>
          <w:rFonts w:ascii="Times New Roman" w:hAnsi="Times New Roman" w:cs="Times New Roman"/>
        </w:rPr>
        <w:t>” procedures without any</w:t>
      </w:r>
      <w:r w:rsidR="005313A9">
        <w:rPr>
          <w:rFonts w:ascii="Times New Roman" w:hAnsi="Times New Roman" w:cs="Times New Roman"/>
        </w:rPr>
        <w:t xml:space="preserve"> input from ATP Members and other stakeholders, would </w:t>
      </w:r>
      <w:r w:rsidR="00F958C3">
        <w:rPr>
          <w:rFonts w:ascii="Times New Roman" w:hAnsi="Times New Roman" w:cs="Times New Roman"/>
        </w:rPr>
        <w:t xml:space="preserve">constitute </w:t>
      </w:r>
      <w:r w:rsidR="005313A9">
        <w:rPr>
          <w:rFonts w:ascii="Times New Roman" w:hAnsi="Times New Roman" w:cs="Times New Roman"/>
        </w:rPr>
        <w:t xml:space="preserve">missed opportunity and </w:t>
      </w:r>
      <w:r w:rsidR="00F958C3">
        <w:rPr>
          <w:rFonts w:ascii="Times New Roman" w:hAnsi="Times New Roman" w:cs="Times New Roman"/>
        </w:rPr>
        <w:t xml:space="preserve">a serious mistake.  Testing organizations are the very entities the </w:t>
      </w:r>
      <w:r w:rsidR="005313A9">
        <w:rPr>
          <w:rFonts w:ascii="Times New Roman" w:hAnsi="Times New Roman" w:cs="Times New Roman"/>
        </w:rPr>
        <w:t xml:space="preserve">secrure test registration </w:t>
      </w:r>
      <w:r w:rsidR="00F958C3">
        <w:rPr>
          <w:rFonts w:ascii="Times New Roman" w:hAnsi="Times New Roman" w:cs="Times New Roman"/>
        </w:rPr>
        <w:t>procedures we</w:t>
      </w:r>
      <w:r w:rsidR="005313A9">
        <w:rPr>
          <w:rFonts w:ascii="Times New Roman" w:hAnsi="Times New Roman" w:cs="Times New Roman"/>
        </w:rPr>
        <w:t>re designed for and intended to protect</w:t>
      </w:r>
      <w:r w:rsidR="00F958C3">
        <w:rPr>
          <w:rFonts w:ascii="Times New Roman" w:hAnsi="Times New Roman" w:cs="Times New Roman"/>
        </w:rPr>
        <w:t xml:space="preserve">.  In our view, such changes would require a Notice of Proposed Rulemaking. </w:t>
      </w:r>
      <w:r>
        <w:rPr>
          <w:rFonts w:ascii="Times New Roman" w:hAnsi="Times New Roman" w:cs="Times New Roman"/>
        </w:rPr>
        <w:t>We have reviewed the last seve</w:t>
      </w:r>
      <w:r w:rsidR="00F958C3">
        <w:rPr>
          <w:rFonts w:ascii="Times New Roman" w:hAnsi="Times New Roman" w:cs="Times New Roman"/>
        </w:rPr>
        <w:t>ral years of NPRMs and final rules</w:t>
      </w:r>
      <w:r>
        <w:rPr>
          <w:rFonts w:ascii="Times New Roman" w:hAnsi="Times New Roman" w:cs="Times New Roman"/>
        </w:rPr>
        <w:t xml:space="preserve"> and</w:t>
      </w:r>
      <w:r w:rsidR="00F958C3">
        <w:rPr>
          <w:rFonts w:ascii="Times New Roman" w:hAnsi="Times New Roman" w:cs="Times New Roman"/>
        </w:rPr>
        <w:t>, while other procedural changes have been addressed, we</w:t>
      </w:r>
      <w:r>
        <w:rPr>
          <w:rFonts w:ascii="Times New Roman" w:hAnsi="Times New Roman" w:cs="Times New Roman"/>
        </w:rPr>
        <w:t xml:space="preserve"> can find no indication of the sorts of changes that have been described.  For example, the September 17, 2014 final rule that made changes to recordation practices c</w:t>
      </w:r>
      <w:r w:rsidR="00016431">
        <w:rPr>
          <w:rFonts w:ascii="Times New Roman" w:hAnsi="Times New Roman" w:cs="Times New Roman"/>
        </w:rPr>
        <w:t>ontains provisions allowing the submission of electronic lists of titles where a list is at least 100 or more titles “</w:t>
      </w:r>
      <w:r w:rsidR="00F958C3">
        <w:rPr>
          <w:rFonts w:ascii="Times New Roman" w:hAnsi="Times New Roman" w:cs="Times New Roman"/>
        </w:rPr>
        <w:t>to speed</w:t>
      </w:r>
      <w:r w:rsidR="00016431">
        <w:rPr>
          <w:rFonts w:ascii="Times New Roman" w:hAnsi="Times New Roman" w:cs="Times New Roman"/>
        </w:rPr>
        <w:t xml:space="preserve"> processing of documents.”  Nor did the final rules announced February 6, 2017, amending the regulations governing registration and other procedures that updated and replaced certain terminology and made structural changes to Office procedures, make any changes to the “secure test” procedures.   </w:t>
      </w:r>
      <w:r w:rsidR="00F958C3">
        <w:rPr>
          <w:rFonts w:ascii="Times New Roman" w:hAnsi="Times New Roman" w:cs="Times New Roman"/>
        </w:rPr>
        <w:t>Without appropriate notice and comment, the ATP submits there would be serious flaws to any changes your Office is considering.</w:t>
      </w:r>
    </w:p>
    <w:p w14:paraId="6B0D068F" w14:textId="77777777" w:rsidR="005217DB" w:rsidRDefault="00F958C3">
      <w:pPr>
        <w:rPr>
          <w:rFonts w:ascii="Times New Roman" w:hAnsi="Times New Roman" w:cs="Times New Roman"/>
        </w:rPr>
      </w:pPr>
      <w:r>
        <w:rPr>
          <w:rFonts w:ascii="Times New Roman" w:hAnsi="Times New Roman" w:cs="Times New Roman"/>
        </w:rPr>
        <w:tab/>
        <w:t>Even with n</w:t>
      </w:r>
      <w:r w:rsidR="00735E7F">
        <w:rPr>
          <w:rFonts w:ascii="Times New Roman" w:hAnsi="Times New Roman" w:cs="Times New Roman"/>
        </w:rPr>
        <w:t xml:space="preserve">otice and comment, the ATP </w:t>
      </w:r>
      <w:r>
        <w:rPr>
          <w:rFonts w:ascii="Times New Roman" w:hAnsi="Times New Roman" w:cs="Times New Roman"/>
        </w:rPr>
        <w:t>recommends that the Office conduct a meeting and invite all interested stakeholders to part</w:t>
      </w:r>
      <w:r w:rsidR="00735E7F">
        <w:rPr>
          <w:rFonts w:ascii="Times New Roman" w:hAnsi="Times New Roman" w:cs="Times New Roman"/>
        </w:rPr>
        <w:t xml:space="preserve">icipate.  We believe that </w:t>
      </w:r>
      <w:r w:rsidR="005313A9">
        <w:rPr>
          <w:rFonts w:ascii="Times New Roman" w:hAnsi="Times New Roman" w:cs="Times New Roman"/>
        </w:rPr>
        <w:t xml:space="preserve">ATP Members are uniquely qualified to propose effective methods </w:t>
      </w:r>
      <w:r>
        <w:rPr>
          <w:rFonts w:ascii="Times New Roman" w:hAnsi="Times New Roman" w:cs="Times New Roman"/>
        </w:rPr>
        <w:t xml:space="preserve">to streamline the secure test procedures that would accomplish the Office’s asserted goals.   </w:t>
      </w:r>
      <w:r w:rsidR="007A390A">
        <w:rPr>
          <w:rFonts w:ascii="Times New Roman" w:hAnsi="Times New Roman" w:cs="Times New Roman"/>
        </w:rPr>
        <w:t xml:space="preserve">For example, the </w:t>
      </w:r>
      <w:r w:rsidR="005313A9">
        <w:rPr>
          <w:rFonts w:ascii="Times New Roman" w:hAnsi="Times New Roman" w:cs="Times New Roman"/>
        </w:rPr>
        <w:t>testing industry is quite experienced</w:t>
      </w:r>
      <w:r w:rsidR="007A390A">
        <w:rPr>
          <w:rFonts w:ascii="Times New Roman" w:hAnsi="Times New Roman" w:cs="Times New Roman"/>
        </w:rPr>
        <w:t xml:space="preserve"> at delivery of content using computers, so it stands to reason that test publishers could assist the Office in developing an </w:t>
      </w:r>
      <w:r w:rsidR="005313A9">
        <w:rPr>
          <w:rFonts w:ascii="Times New Roman" w:hAnsi="Times New Roman" w:cs="Times New Roman"/>
        </w:rPr>
        <w:t xml:space="preserve">effective </w:t>
      </w:r>
      <w:r w:rsidR="007A390A">
        <w:rPr>
          <w:rFonts w:ascii="Times New Roman" w:hAnsi="Times New Roman" w:cs="Times New Roman"/>
        </w:rPr>
        <w:t>online procedure for handling secure test registrations.  This would sav</w:t>
      </w:r>
      <w:r w:rsidR="00735E7F">
        <w:rPr>
          <w:rFonts w:ascii="Times New Roman" w:hAnsi="Times New Roman" w:cs="Times New Roman"/>
        </w:rPr>
        <w:t xml:space="preserve">e the Office time and money, while </w:t>
      </w:r>
    </w:p>
    <w:p w14:paraId="6DC186F2" w14:textId="77777777" w:rsidR="005217DB" w:rsidRDefault="005217DB" w:rsidP="005217DB">
      <w:pPr>
        <w:rPr>
          <w:rFonts w:ascii="Times New Roman" w:hAnsi="Times New Roman" w:cs="Times New Roman"/>
        </w:rPr>
      </w:pPr>
      <w:r>
        <w:rPr>
          <w:rFonts w:ascii="Times New Roman" w:hAnsi="Times New Roman" w:cs="Times New Roman"/>
        </w:rPr>
        <w:lastRenderedPageBreak/>
        <w:t>Ms. Karyn Temple Claggett                                                                                                                         March 21, 2017                                                                                                                                         Page Three</w:t>
      </w:r>
    </w:p>
    <w:p w14:paraId="3462DA71" w14:textId="77777777" w:rsidR="00C71FAE" w:rsidRDefault="00735E7F">
      <w:pPr>
        <w:rPr>
          <w:rFonts w:ascii="Times New Roman" w:hAnsi="Times New Roman" w:cs="Times New Roman"/>
        </w:rPr>
      </w:pPr>
      <w:r>
        <w:rPr>
          <w:rFonts w:ascii="Times New Roman" w:hAnsi="Times New Roman" w:cs="Times New Roman"/>
        </w:rPr>
        <w:t>preserving</w:t>
      </w:r>
      <w:r w:rsidR="007A390A">
        <w:rPr>
          <w:rFonts w:ascii="Times New Roman" w:hAnsi="Times New Roman" w:cs="Times New Roman"/>
        </w:rPr>
        <w:t xml:space="preserve"> the essential nature of enabling the registration of copyrights for tests that must be kept secure to assure their integrity and validity. </w:t>
      </w:r>
      <w:r>
        <w:rPr>
          <w:rFonts w:ascii="Times New Roman" w:hAnsi="Times New Roman" w:cs="Times New Roman"/>
        </w:rPr>
        <w:t xml:space="preserve"> We would be happy to work with the Office to arrange such a meeting at your earliest convenience.</w:t>
      </w:r>
    </w:p>
    <w:p w14:paraId="4F62E383" w14:textId="77777777" w:rsidR="00070538" w:rsidRDefault="00070538">
      <w:pPr>
        <w:rPr>
          <w:rFonts w:ascii="Times New Roman" w:hAnsi="Times New Roman" w:cs="Times New Roman"/>
        </w:rPr>
      </w:pPr>
      <w:r w:rsidRPr="006414B4">
        <w:rPr>
          <w:rFonts w:ascii="Times New Roman" w:hAnsi="Times New Roman" w:cs="Times New Roman"/>
        </w:rPr>
        <w:tab/>
      </w:r>
      <w:r w:rsidRPr="006414B4">
        <w:rPr>
          <w:rFonts w:ascii="Times New Roman" w:hAnsi="Times New Roman" w:cs="Times New Roman"/>
        </w:rPr>
        <w:tab/>
      </w:r>
      <w:r w:rsidRPr="006414B4">
        <w:rPr>
          <w:rFonts w:ascii="Times New Roman" w:hAnsi="Times New Roman" w:cs="Times New Roman"/>
        </w:rPr>
        <w:tab/>
      </w:r>
      <w:r w:rsidRPr="006414B4">
        <w:rPr>
          <w:rFonts w:ascii="Times New Roman" w:hAnsi="Times New Roman" w:cs="Times New Roman"/>
        </w:rPr>
        <w:tab/>
      </w:r>
      <w:r w:rsidRPr="006414B4">
        <w:rPr>
          <w:rFonts w:ascii="Times New Roman" w:hAnsi="Times New Roman" w:cs="Times New Roman"/>
        </w:rPr>
        <w:tab/>
      </w:r>
      <w:r w:rsidR="004E4C8E">
        <w:rPr>
          <w:rFonts w:ascii="Times New Roman" w:hAnsi="Times New Roman" w:cs="Times New Roman"/>
        </w:rPr>
        <w:tab/>
      </w:r>
      <w:r w:rsidR="009E6C6C">
        <w:rPr>
          <w:rFonts w:ascii="Times New Roman" w:hAnsi="Times New Roman" w:cs="Times New Roman"/>
        </w:rPr>
        <w:tab/>
      </w:r>
      <w:r w:rsidRPr="006414B4">
        <w:rPr>
          <w:rFonts w:ascii="Times New Roman" w:hAnsi="Times New Roman" w:cs="Times New Roman"/>
        </w:rPr>
        <w:t>Sincerely,</w:t>
      </w:r>
    </w:p>
    <w:p w14:paraId="1FBEF6DA" w14:textId="77777777" w:rsidR="00BE753A" w:rsidRPr="006414B4" w:rsidRDefault="00BE753A">
      <w:pPr>
        <w:rPr>
          <w:rFonts w:ascii="Times New Roman" w:hAnsi="Times New Roman" w:cs="Times New Roman"/>
        </w:rPr>
      </w:pPr>
    </w:p>
    <w:p w14:paraId="7C10D000" w14:textId="77777777" w:rsidR="00B568CF" w:rsidRPr="006414B4" w:rsidRDefault="00C325F4" w:rsidP="00735E7F">
      <w:pPr>
        <w:ind w:left="5040"/>
        <w:rPr>
          <w:rFonts w:ascii="Times New Roman" w:hAnsi="Times New Roman" w:cs="Times New Roman"/>
        </w:rPr>
      </w:pPr>
      <w:r w:rsidRPr="006414B4">
        <w:rPr>
          <w:rFonts w:ascii="Times New Roman" w:hAnsi="Times New Roman" w:cs="Times New Roman"/>
        </w:rPr>
        <w:t>Alan J. Thie</w:t>
      </w:r>
      <w:r w:rsidR="00735E7F">
        <w:rPr>
          <w:rFonts w:ascii="Times New Roman" w:hAnsi="Times New Roman" w:cs="Times New Roman"/>
        </w:rPr>
        <w:t>mann</w:t>
      </w:r>
      <w:r w:rsidR="004E4C8E">
        <w:rPr>
          <w:rFonts w:ascii="Times New Roman" w:hAnsi="Times New Roman" w:cs="Times New Roman"/>
        </w:rPr>
        <w:t xml:space="preserve">        </w:t>
      </w:r>
      <w:r w:rsidR="00735E7F">
        <w:rPr>
          <w:rFonts w:ascii="Times New Roman" w:hAnsi="Times New Roman" w:cs="Times New Roman"/>
        </w:rPr>
        <w:t xml:space="preserve">                                    </w:t>
      </w:r>
      <w:r w:rsidR="004E4C8E">
        <w:rPr>
          <w:rFonts w:ascii="Times New Roman" w:hAnsi="Times New Roman" w:cs="Times New Roman"/>
        </w:rPr>
        <w:t>Counsel to Association of Test Publishers</w:t>
      </w:r>
      <w:r w:rsidR="00070538" w:rsidRPr="006414B4">
        <w:rPr>
          <w:rFonts w:ascii="Times New Roman" w:hAnsi="Times New Roman" w:cs="Times New Roman"/>
        </w:rPr>
        <w:t xml:space="preserve"> </w:t>
      </w:r>
      <w:r w:rsidR="004E4C8E">
        <w:rPr>
          <w:rFonts w:ascii="Times New Roman" w:hAnsi="Times New Roman" w:cs="Times New Roman"/>
        </w:rPr>
        <w:t xml:space="preserve">                                                          </w:t>
      </w:r>
    </w:p>
    <w:p w14:paraId="2C0882CB" w14:textId="77777777" w:rsidR="00104671" w:rsidRPr="004E4C8E" w:rsidRDefault="007F315D">
      <w:pPr>
        <w:rPr>
          <w:rFonts w:ascii="Times New Roman" w:hAnsi="Times New Roman" w:cs="Times New Roman"/>
        </w:rPr>
      </w:pPr>
      <w:r>
        <w:rPr>
          <w:rFonts w:ascii="Times New Roman" w:hAnsi="Times New Roman" w:cs="Times New Roman"/>
        </w:rPr>
        <w:t>cc: William G Harris, PhD., CEO</w:t>
      </w:r>
      <w:r w:rsidR="00C325F4" w:rsidRPr="006414B4">
        <w:rPr>
          <w:rFonts w:ascii="Times New Roman" w:hAnsi="Times New Roman" w:cs="Times New Roman"/>
        </w:rPr>
        <w:t xml:space="preserve">                                                                                                                                                                                                                                                                                                                                                                                                                                                   </w:t>
      </w:r>
      <w:r w:rsidR="00D10973">
        <w:rPr>
          <w:rFonts w:ascii="Times New Roman" w:hAnsi="Times New Roman" w:cs="Times New Roman"/>
        </w:rPr>
        <w:t xml:space="preserve">               </w:t>
      </w:r>
      <w:r w:rsidR="006063BB" w:rsidRPr="006414B4">
        <w:rPr>
          <w:rFonts w:ascii="Times New Roman" w:hAnsi="Times New Roman" w:cs="Times New Roman"/>
        </w:rPr>
        <w:t xml:space="preserve">   </w:t>
      </w:r>
      <w:r w:rsidR="00F96EFE" w:rsidRPr="006414B4">
        <w:rPr>
          <w:rFonts w:ascii="Times New Roman" w:hAnsi="Times New Roman" w:cs="Times New Roman"/>
        </w:rPr>
        <w:t xml:space="preserve">                                                                                                                                    </w:t>
      </w:r>
      <w:r w:rsidR="00D10973">
        <w:rPr>
          <w:rFonts w:ascii="Times New Roman" w:hAnsi="Times New Roman" w:cs="Times New Roman"/>
        </w:rPr>
        <w:t xml:space="preserve">                                                                                                 </w:t>
      </w:r>
      <w:r w:rsidR="00CD4363">
        <w:rPr>
          <w:rFonts w:ascii="Times New Roman" w:hAnsi="Times New Roman" w:cs="Times New Roman"/>
        </w:rPr>
        <w:t xml:space="preserve">                                                                                                                             </w:t>
      </w:r>
    </w:p>
    <w:sectPr w:rsidR="00104671" w:rsidRPr="004E4C8E" w:rsidSect="007F4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71"/>
    <w:rsid w:val="00016431"/>
    <w:rsid w:val="00022990"/>
    <w:rsid w:val="00070538"/>
    <w:rsid w:val="00081303"/>
    <w:rsid w:val="00083ACB"/>
    <w:rsid w:val="000970EB"/>
    <w:rsid w:val="000D2081"/>
    <w:rsid w:val="00104671"/>
    <w:rsid w:val="00113C32"/>
    <w:rsid w:val="00145E01"/>
    <w:rsid w:val="00166373"/>
    <w:rsid w:val="0019556E"/>
    <w:rsid w:val="001978C9"/>
    <w:rsid w:val="001F3733"/>
    <w:rsid w:val="00215CD6"/>
    <w:rsid w:val="0023789E"/>
    <w:rsid w:val="0026107A"/>
    <w:rsid w:val="002627D7"/>
    <w:rsid w:val="002B746F"/>
    <w:rsid w:val="002F5EC3"/>
    <w:rsid w:val="002F5F55"/>
    <w:rsid w:val="003453FC"/>
    <w:rsid w:val="00380F04"/>
    <w:rsid w:val="00394227"/>
    <w:rsid w:val="003C2FE2"/>
    <w:rsid w:val="0042247C"/>
    <w:rsid w:val="00456F89"/>
    <w:rsid w:val="004E3E57"/>
    <w:rsid w:val="004E4C8E"/>
    <w:rsid w:val="005217DB"/>
    <w:rsid w:val="005313A9"/>
    <w:rsid w:val="00553A54"/>
    <w:rsid w:val="0059561D"/>
    <w:rsid w:val="006063BB"/>
    <w:rsid w:val="006176CF"/>
    <w:rsid w:val="00627EB5"/>
    <w:rsid w:val="006414B4"/>
    <w:rsid w:val="006529ED"/>
    <w:rsid w:val="006778F6"/>
    <w:rsid w:val="00735E7F"/>
    <w:rsid w:val="007473F0"/>
    <w:rsid w:val="007977C4"/>
    <w:rsid w:val="007A390A"/>
    <w:rsid w:val="007D198A"/>
    <w:rsid w:val="007F315D"/>
    <w:rsid w:val="007F4553"/>
    <w:rsid w:val="0085353E"/>
    <w:rsid w:val="00864404"/>
    <w:rsid w:val="00877B63"/>
    <w:rsid w:val="008A3391"/>
    <w:rsid w:val="008C5214"/>
    <w:rsid w:val="008F2901"/>
    <w:rsid w:val="00901853"/>
    <w:rsid w:val="00915999"/>
    <w:rsid w:val="00923324"/>
    <w:rsid w:val="009E6C6C"/>
    <w:rsid w:val="009F299B"/>
    <w:rsid w:val="00A109A6"/>
    <w:rsid w:val="00A9143B"/>
    <w:rsid w:val="00AA50C9"/>
    <w:rsid w:val="00AB5332"/>
    <w:rsid w:val="00AC4B05"/>
    <w:rsid w:val="00AC64F0"/>
    <w:rsid w:val="00B00165"/>
    <w:rsid w:val="00B27F7C"/>
    <w:rsid w:val="00B4562E"/>
    <w:rsid w:val="00B568CF"/>
    <w:rsid w:val="00B94A2B"/>
    <w:rsid w:val="00BE2F28"/>
    <w:rsid w:val="00BE753A"/>
    <w:rsid w:val="00BF2119"/>
    <w:rsid w:val="00C2720B"/>
    <w:rsid w:val="00C325F4"/>
    <w:rsid w:val="00C3518E"/>
    <w:rsid w:val="00C5215C"/>
    <w:rsid w:val="00C53650"/>
    <w:rsid w:val="00C67025"/>
    <w:rsid w:val="00C71FAE"/>
    <w:rsid w:val="00CA1799"/>
    <w:rsid w:val="00CB69C2"/>
    <w:rsid w:val="00CD4363"/>
    <w:rsid w:val="00D003B4"/>
    <w:rsid w:val="00D10973"/>
    <w:rsid w:val="00D61D8F"/>
    <w:rsid w:val="00E445A9"/>
    <w:rsid w:val="00E5703F"/>
    <w:rsid w:val="00E87A61"/>
    <w:rsid w:val="00ED68D1"/>
    <w:rsid w:val="00F84708"/>
    <w:rsid w:val="00F86FF1"/>
    <w:rsid w:val="00F958C3"/>
    <w:rsid w:val="00F96E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1F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2902">
      <w:bodyDiv w:val="1"/>
      <w:marLeft w:val="0"/>
      <w:marRight w:val="0"/>
      <w:marTop w:val="0"/>
      <w:marBottom w:val="0"/>
      <w:divBdr>
        <w:top w:val="none" w:sz="0" w:space="0" w:color="auto"/>
        <w:left w:val="none" w:sz="0" w:space="0" w:color="auto"/>
        <w:bottom w:val="none" w:sz="0" w:space="0" w:color="auto"/>
        <w:right w:val="none" w:sz="0" w:space="0" w:color="auto"/>
      </w:divBdr>
    </w:div>
    <w:div w:id="575012929">
      <w:bodyDiv w:val="1"/>
      <w:marLeft w:val="0"/>
      <w:marRight w:val="0"/>
      <w:marTop w:val="0"/>
      <w:marBottom w:val="0"/>
      <w:divBdr>
        <w:top w:val="none" w:sz="0" w:space="0" w:color="auto"/>
        <w:left w:val="none" w:sz="0" w:space="0" w:color="auto"/>
        <w:bottom w:val="none" w:sz="0" w:space="0" w:color="auto"/>
        <w:right w:val="none" w:sz="0" w:space="0" w:color="auto"/>
      </w:divBdr>
      <w:divsChild>
        <w:div w:id="391194828">
          <w:marLeft w:val="0"/>
          <w:marRight w:val="0"/>
          <w:marTop w:val="0"/>
          <w:marBottom w:val="0"/>
          <w:divBdr>
            <w:top w:val="none" w:sz="0" w:space="0" w:color="auto"/>
            <w:left w:val="none" w:sz="0" w:space="0" w:color="auto"/>
            <w:bottom w:val="none" w:sz="0" w:space="0" w:color="auto"/>
            <w:right w:val="none" w:sz="0" w:space="0" w:color="auto"/>
          </w:divBdr>
          <w:divsChild>
            <w:div w:id="1775322241">
              <w:marLeft w:val="0"/>
              <w:marRight w:val="0"/>
              <w:marTop w:val="0"/>
              <w:marBottom w:val="0"/>
              <w:divBdr>
                <w:top w:val="none" w:sz="0" w:space="0" w:color="auto"/>
                <w:left w:val="none" w:sz="0" w:space="0" w:color="auto"/>
                <w:bottom w:val="none" w:sz="0" w:space="0" w:color="auto"/>
                <w:right w:val="none" w:sz="0" w:space="0" w:color="auto"/>
              </w:divBdr>
            </w:div>
            <w:div w:id="370300071">
              <w:marLeft w:val="0"/>
              <w:marRight w:val="0"/>
              <w:marTop w:val="0"/>
              <w:marBottom w:val="0"/>
              <w:divBdr>
                <w:top w:val="none" w:sz="0" w:space="0" w:color="auto"/>
                <w:left w:val="none" w:sz="0" w:space="0" w:color="auto"/>
                <w:bottom w:val="none" w:sz="0" w:space="0" w:color="auto"/>
                <w:right w:val="none" w:sz="0" w:space="0" w:color="auto"/>
              </w:divBdr>
            </w:div>
            <w:div w:id="959413944">
              <w:marLeft w:val="0"/>
              <w:marRight w:val="0"/>
              <w:marTop w:val="0"/>
              <w:marBottom w:val="0"/>
              <w:divBdr>
                <w:top w:val="none" w:sz="0" w:space="0" w:color="auto"/>
                <w:left w:val="none" w:sz="0" w:space="0" w:color="auto"/>
                <w:bottom w:val="none" w:sz="0" w:space="0" w:color="auto"/>
                <w:right w:val="none" w:sz="0" w:space="0" w:color="auto"/>
              </w:divBdr>
            </w:div>
            <w:div w:id="119809802">
              <w:marLeft w:val="0"/>
              <w:marRight w:val="0"/>
              <w:marTop w:val="0"/>
              <w:marBottom w:val="0"/>
              <w:divBdr>
                <w:top w:val="none" w:sz="0" w:space="0" w:color="auto"/>
                <w:left w:val="none" w:sz="0" w:space="0" w:color="auto"/>
                <w:bottom w:val="none" w:sz="0" w:space="0" w:color="auto"/>
                <w:right w:val="none" w:sz="0" w:space="0" w:color="auto"/>
              </w:divBdr>
            </w:div>
            <w:div w:id="1332024519">
              <w:marLeft w:val="0"/>
              <w:marRight w:val="0"/>
              <w:marTop w:val="0"/>
              <w:marBottom w:val="0"/>
              <w:divBdr>
                <w:top w:val="none" w:sz="0" w:space="0" w:color="auto"/>
                <w:left w:val="none" w:sz="0" w:space="0" w:color="auto"/>
                <w:bottom w:val="none" w:sz="0" w:space="0" w:color="auto"/>
                <w:right w:val="none" w:sz="0" w:space="0" w:color="auto"/>
              </w:divBdr>
            </w:div>
            <w:div w:id="694186708">
              <w:marLeft w:val="0"/>
              <w:marRight w:val="0"/>
              <w:marTop w:val="0"/>
              <w:marBottom w:val="0"/>
              <w:divBdr>
                <w:top w:val="none" w:sz="0" w:space="0" w:color="auto"/>
                <w:left w:val="none" w:sz="0" w:space="0" w:color="auto"/>
                <w:bottom w:val="none" w:sz="0" w:space="0" w:color="auto"/>
                <w:right w:val="none" w:sz="0" w:space="0" w:color="auto"/>
              </w:divBdr>
            </w:div>
            <w:div w:id="1437480974">
              <w:marLeft w:val="0"/>
              <w:marRight w:val="0"/>
              <w:marTop w:val="0"/>
              <w:marBottom w:val="0"/>
              <w:divBdr>
                <w:top w:val="none" w:sz="0" w:space="0" w:color="auto"/>
                <w:left w:val="none" w:sz="0" w:space="0" w:color="auto"/>
                <w:bottom w:val="none" w:sz="0" w:space="0" w:color="auto"/>
                <w:right w:val="none" w:sz="0" w:space="0" w:color="auto"/>
              </w:divBdr>
            </w:div>
            <w:div w:id="2041516418">
              <w:marLeft w:val="0"/>
              <w:marRight w:val="0"/>
              <w:marTop w:val="0"/>
              <w:marBottom w:val="0"/>
              <w:divBdr>
                <w:top w:val="none" w:sz="0" w:space="0" w:color="auto"/>
                <w:left w:val="none" w:sz="0" w:space="0" w:color="auto"/>
                <w:bottom w:val="none" w:sz="0" w:space="0" w:color="auto"/>
                <w:right w:val="none" w:sz="0" w:space="0" w:color="auto"/>
              </w:divBdr>
            </w:div>
            <w:div w:id="874930656">
              <w:marLeft w:val="0"/>
              <w:marRight w:val="0"/>
              <w:marTop w:val="0"/>
              <w:marBottom w:val="0"/>
              <w:divBdr>
                <w:top w:val="none" w:sz="0" w:space="0" w:color="auto"/>
                <w:left w:val="none" w:sz="0" w:space="0" w:color="auto"/>
                <w:bottom w:val="none" w:sz="0" w:space="0" w:color="auto"/>
                <w:right w:val="none" w:sz="0" w:space="0" w:color="auto"/>
              </w:divBdr>
            </w:div>
            <w:div w:id="2050103793">
              <w:marLeft w:val="0"/>
              <w:marRight w:val="0"/>
              <w:marTop w:val="0"/>
              <w:marBottom w:val="0"/>
              <w:divBdr>
                <w:top w:val="none" w:sz="0" w:space="0" w:color="auto"/>
                <w:left w:val="none" w:sz="0" w:space="0" w:color="auto"/>
                <w:bottom w:val="none" w:sz="0" w:space="0" w:color="auto"/>
                <w:right w:val="none" w:sz="0" w:space="0" w:color="auto"/>
              </w:divBdr>
            </w:div>
            <w:div w:id="1181358544">
              <w:marLeft w:val="0"/>
              <w:marRight w:val="0"/>
              <w:marTop w:val="0"/>
              <w:marBottom w:val="0"/>
              <w:divBdr>
                <w:top w:val="none" w:sz="0" w:space="0" w:color="auto"/>
                <w:left w:val="none" w:sz="0" w:space="0" w:color="auto"/>
                <w:bottom w:val="none" w:sz="0" w:space="0" w:color="auto"/>
                <w:right w:val="none" w:sz="0" w:space="0" w:color="auto"/>
              </w:divBdr>
            </w:div>
            <w:div w:id="1448935674">
              <w:marLeft w:val="0"/>
              <w:marRight w:val="0"/>
              <w:marTop w:val="0"/>
              <w:marBottom w:val="0"/>
              <w:divBdr>
                <w:top w:val="none" w:sz="0" w:space="0" w:color="auto"/>
                <w:left w:val="none" w:sz="0" w:space="0" w:color="auto"/>
                <w:bottom w:val="none" w:sz="0" w:space="0" w:color="auto"/>
                <w:right w:val="none" w:sz="0" w:space="0" w:color="auto"/>
              </w:divBdr>
            </w:div>
            <w:div w:id="1851868087">
              <w:marLeft w:val="0"/>
              <w:marRight w:val="0"/>
              <w:marTop w:val="0"/>
              <w:marBottom w:val="0"/>
              <w:divBdr>
                <w:top w:val="none" w:sz="0" w:space="0" w:color="auto"/>
                <w:left w:val="none" w:sz="0" w:space="0" w:color="auto"/>
                <w:bottom w:val="none" w:sz="0" w:space="0" w:color="auto"/>
                <w:right w:val="none" w:sz="0" w:space="0" w:color="auto"/>
              </w:divBdr>
            </w:div>
            <w:div w:id="1677683085">
              <w:marLeft w:val="0"/>
              <w:marRight w:val="0"/>
              <w:marTop w:val="0"/>
              <w:marBottom w:val="0"/>
              <w:divBdr>
                <w:top w:val="none" w:sz="0" w:space="0" w:color="auto"/>
                <w:left w:val="none" w:sz="0" w:space="0" w:color="auto"/>
                <w:bottom w:val="none" w:sz="0" w:space="0" w:color="auto"/>
                <w:right w:val="none" w:sz="0" w:space="0" w:color="auto"/>
              </w:divBdr>
            </w:div>
            <w:div w:id="1610621255">
              <w:marLeft w:val="0"/>
              <w:marRight w:val="0"/>
              <w:marTop w:val="0"/>
              <w:marBottom w:val="0"/>
              <w:divBdr>
                <w:top w:val="none" w:sz="0" w:space="0" w:color="auto"/>
                <w:left w:val="none" w:sz="0" w:space="0" w:color="auto"/>
                <w:bottom w:val="none" w:sz="0" w:space="0" w:color="auto"/>
                <w:right w:val="none" w:sz="0" w:space="0" w:color="auto"/>
              </w:divBdr>
            </w:div>
            <w:div w:id="886531501">
              <w:marLeft w:val="0"/>
              <w:marRight w:val="0"/>
              <w:marTop w:val="0"/>
              <w:marBottom w:val="0"/>
              <w:divBdr>
                <w:top w:val="none" w:sz="0" w:space="0" w:color="auto"/>
                <w:left w:val="none" w:sz="0" w:space="0" w:color="auto"/>
                <w:bottom w:val="none" w:sz="0" w:space="0" w:color="auto"/>
                <w:right w:val="none" w:sz="0" w:space="0" w:color="auto"/>
              </w:divBdr>
            </w:div>
            <w:div w:id="1102262283">
              <w:marLeft w:val="0"/>
              <w:marRight w:val="0"/>
              <w:marTop w:val="0"/>
              <w:marBottom w:val="0"/>
              <w:divBdr>
                <w:top w:val="none" w:sz="0" w:space="0" w:color="auto"/>
                <w:left w:val="none" w:sz="0" w:space="0" w:color="auto"/>
                <w:bottom w:val="none" w:sz="0" w:space="0" w:color="auto"/>
                <w:right w:val="none" w:sz="0" w:space="0" w:color="auto"/>
              </w:divBdr>
            </w:div>
            <w:div w:id="843666875">
              <w:marLeft w:val="0"/>
              <w:marRight w:val="0"/>
              <w:marTop w:val="0"/>
              <w:marBottom w:val="0"/>
              <w:divBdr>
                <w:top w:val="none" w:sz="0" w:space="0" w:color="auto"/>
                <w:left w:val="none" w:sz="0" w:space="0" w:color="auto"/>
                <w:bottom w:val="none" w:sz="0" w:space="0" w:color="auto"/>
                <w:right w:val="none" w:sz="0" w:space="0" w:color="auto"/>
              </w:divBdr>
            </w:div>
            <w:div w:id="371421969">
              <w:marLeft w:val="0"/>
              <w:marRight w:val="0"/>
              <w:marTop w:val="0"/>
              <w:marBottom w:val="0"/>
              <w:divBdr>
                <w:top w:val="none" w:sz="0" w:space="0" w:color="auto"/>
                <w:left w:val="none" w:sz="0" w:space="0" w:color="auto"/>
                <w:bottom w:val="none" w:sz="0" w:space="0" w:color="auto"/>
                <w:right w:val="none" w:sz="0" w:space="0" w:color="auto"/>
              </w:divBdr>
            </w:div>
            <w:div w:id="1993867889">
              <w:marLeft w:val="0"/>
              <w:marRight w:val="0"/>
              <w:marTop w:val="0"/>
              <w:marBottom w:val="0"/>
              <w:divBdr>
                <w:top w:val="none" w:sz="0" w:space="0" w:color="auto"/>
                <w:left w:val="none" w:sz="0" w:space="0" w:color="auto"/>
                <w:bottom w:val="none" w:sz="0" w:space="0" w:color="auto"/>
                <w:right w:val="none" w:sz="0" w:space="0" w:color="auto"/>
              </w:divBdr>
            </w:div>
            <w:div w:id="586840562">
              <w:marLeft w:val="0"/>
              <w:marRight w:val="0"/>
              <w:marTop w:val="0"/>
              <w:marBottom w:val="0"/>
              <w:divBdr>
                <w:top w:val="none" w:sz="0" w:space="0" w:color="auto"/>
                <w:left w:val="none" w:sz="0" w:space="0" w:color="auto"/>
                <w:bottom w:val="none" w:sz="0" w:space="0" w:color="auto"/>
                <w:right w:val="none" w:sz="0" w:space="0" w:color="auto"/>
              </w:divBdr>
            </w:div>
            <w:div w:id="1678918115">
              <w:marLeft w:val="0"/>
              <w:marRight w:val="0"/>
              <w:marTop w:val="0"/>
              <w:marBottom w:val="0"/>
              <w:divBdr>
                <w:top w:val="none" w:sz="0" w:space="0" w:color="auto"/>
                <w:left w:val="none" w:sz="0" w:space="0" w:color="auto"/>
                <w:bottom w:val="none" w:sz="0" w:space="0" w:color="auto"/>
                <w:right w:val="none" w:sz="0" w:space="0" w:color="auto"/>
              </w:divBdr>
            </w:div>
            <w:div w:id="1180047383">
              <w:marLeft w:val="0"/>
              <w:marRight w:val="0"/>
              <w:marTop w:val="0"/>
              <w:marBottom w:val="0"/>
              <w:divBdr>
                <w:top w:val="none" w:sz="0" w:space="0" w:color="auto"/>
                <w:left w:val="none" w:sz="0" w:space="0" w:color="auto"/>
                <w:bottom w:val="none" w:sz="0" w:space="0" w:color="auto"/>
                <w:right w:val="none" w:sz="0" w:space="0" w:color="auto"/>
              </w:divBdr>
            </w:div>
            <w:div w:id="916786329">
              <w:marLeft w:val="0"/>
              <w:marRight w:val="0"/>
              <w:marTop w:val="0"/>
              <w:marBottom w:val="0"/>
              <w:divBdr>
                <w:top w:val="none" w:sz="0" w:space="0" w:color="auto"/>
                <w:left w:val="none" w:sz="0" w:space="0" w:color="auto"/>
                <w:bottom w:val="none" w:sz="0" w:space="0" w:color="auto"/>
                <w:right w:val="none" w:sz="0" w:space="0" w:color="auto"/>
              </w:divBdr>
            </w:div>
            <w:div w:id="1606033782">
              <w:marLeft w:val="0"/>
              <w:marRight w:val="0"/>
              <w:marTop w:val="0"/>
              <w:marBottom w:val="0"/>
              <w:divBdr>
                <w:top w:val="none" w:sz="0" w:space="0" w:color="auto"/>
                <w:left w:val="none" w:sz="0" w:space="0" w:color="auto"/>
                <w:bottom w:val="none" w:sz="0" w:space="0" w:color="auto"/>
                <w:right w:val="none" w:sz="0" w:space="0" w:color="auto"/>
              </w:divBdr>
            </w:div>
            <w:div w:id="8522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ajthiemann</dc:creator>
  <cp:lastModifiedBy>Lauren Scheib</cp:lastModifiedBy>
  <cp:revision>2</cp:revision>
  <cp:lastPrinted>2016-12-21T21:12:00Z</cp:lastPrinted>
  <dcterms:created xsi:type="dcterms:W3CDTF">2017-05-22T17:36:00Z</dcterms:created>
  <dcterms:modified xsi:type="dcterms:W3CDTF">2017-05-22T17:36:00Z</dcterms:modified>
</cp:coreProperties>
</file>